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rPr>
      </w:pPr>
      <w:bookmarkStart w:id="0" w:name="_GoBack"/>
      <w:bookmarkEnd w:id="0"/>
      <w:r>
        <w:rPr>
          <w:rFonts w:hint="eastAsia" w:ascii="仿宋" w:hAnsi="仿宋" w:eastAsia="仿宋"/>
          <w:sz w:val="32"/>
          <w:szCs w:val="32"/>
        </w:rPr>
        <w:t>附件</w:t>
      </w:r>
    </w:p>
    <w:p>
      <w:pPr>
        <w:jc w:val="center"/>
        <w:rPr>
          <w:rFonts w:ascii="宋体" w:hAnsi="宋体" w:eastAsia="宋体"/>
          <w:sz w:val="44"/>
          <w:szCs w:val="44"/>
        </w:rPr>
      </w:pPr>
      <w:r>
        <w:rPr>
          <w:rFonts w:ascii="宋体" w:hAnsi="宋体" w:eastAsia="宋体"/>
          <w:sz w:val="44"/>
          <w:szCs w:val="44"/>
        </w:rPr>
        <w:t>中国消防协会团体标准简介</w:t>
      </w:r>
    </w:p>
    <w:p>
      <w:pPr>
        <w:spacing w:line="360" w:lineRule="auto"/>
        <w:jc w:val="center"/>
        <w:rPr>
          <w:rFonts w:hint="eastAsia" w:ascii="宋体" w:hAnsi="宋体" w:eastAsia="宋体"/>
          <w:color w:val="2E2E2E"/>
          <w:sz w:val="44"/>
          <w:szCs w:val="4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建筑消防设施远程监控系统</w:t>
      </w:r>
      <w:r>
        <w:rPr>
          <w:rFonts w:hint="eastAsia" w:ascii="仿宋" w:hAnsi="仿宋" w:eastAsia="仿宋" w:cs="仿宋"/>
          <w:sz w:val="32"/>
          <w:szCs w:val="32"/>
          <w:lang w:eastAsia="zh-CN"/>
        </w:rPr>
        <w:t>》</w:t>
      </w:r>
      <w:r>
        <w:rPr>
          <w:rFonts w:hint="default" w:ascii="仿宋" w:hAnsi="仿宋" w:eastAsia="仿宋" w:cs="仿宋"/>
          <w:sz w:val="32"/>
          <w:szCs w:val="32"/>
          <w:lang w:eastAsia="zh-CN"/>
        </w:rPr>
        <w:t>（暂用）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eastAsia="zh-CN"/>
        </w:rPr>
      </w:pPr>
      <w:r>
        <w:rPr>
          <w:rFonts w:hint="eastAsia" w:ascii="仿宋" w:hAnsi="仿宋" w:eastAsia="仿宋" w:cs="仿宋"/>
          <w:sz w:val="32"/>
          <w:szCs w:val="32"/>
          <w:lang w:eastAsia="zh-CN"/>
        </w:rPr>
        <w:t>本文件规定了建筑消防设施远程监控系统的基本要求、系统架构、系统传输与接口、软件、施工和安装、调试和竣工验收、运行和维护管理。适用于建筑消防设施远程监控系统的设计、施工、验收和运维管理。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eastAsia="zh-CN"/>
        </w:rPr>
      </w:pPr>
      <w:r>
        <w:rPr>
          <w:rFonts w:hint="default" w:ascii="仿宋" w:hAnsi="仿宋" w:eastAsia="仿宋" w:cs="仿宋"/>
          <w:sz w:val="32"/>
          <w:szCs w:val="32"/>
          <w:lang w:eastAsia="zh-CN"/>
        </w:rPr>
        <w:t>主编单位：营口天成消防设备有限公司</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eastAsia="zh-CN"/>
        </w:rPr>
      </w:pPr>
      <w:r>
        <w:rPr>
          <w:rFonts w:hint="default" w:ascii="仿宋" w:hAnsi="仿宋" w:eastAsia="仿宋" w:cs="仿宋"/>
          <w:sz w:val="32"/>
          <w:szCs w:val="32"/>
          <w:lang w:eastAsia="zh-CN"/>
        </w:rPr>
        <w:t>参编单位：沈阳普泰安科技有限公司,大连理工大学,四川师范大学公共安全与应急研究院,威特龙消防安全集团股份有限公司等。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《机械式停车库消防技术规范》</w:t>
      </w:r>
      <w:r>
        <w:rPr>
          <w:rFonts w:hint="default" w:ascii="仿宋" w:hAnsi="仿宋" w:eastAsia="仿宋" w:cs="仿宋"/>
          <w:sz w:val="32"/>
          <w:szCs w:val="32"/>
          <w:lang w:val="en-US" w:eastAsia="zh-CN"/>
        </w:rPr>
        <w:t>（暂用）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本标准规定了机械式停车库的规划布局、防火设计、消防设施、电气及防雷、新能源汽车充电设施、运维管理等要求。</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主编单位：北京科技大学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参编单位：中国矿业大学深圳研究院、建研防火科技有限公司、上海纽特消防设备有限公司、蓝鲸高领（北京）标准化技术服务有限公司等。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《电化学储能电站消防安全系统技术细则》</w:t>
      </w:r>
      <w:r>
        <w:rPr>
          <w:rFonts w:hint="default" w:ascii="仿宋" w:hAnsi="仿宋" w:eastAsia="仿宋" w:cs="仿宋"/>
          <w:sz w:val="32"/>
          <w:szCs w:val="32"/>
          <w:lang w:val="en-US" w:eastAsia="zh-CN"/>
        </w:rPr>
        <w:t>（暂用）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本标准规定了电化学储能电站消防系统技术方案的目标性能要求及具体实现方法。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主编单位：国网江苏省电力有限公司电力科学研究院</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参编单位：中国矿业大学深圳研究院、北京科技大学、南京消防器材股份有限公司、武汉科技大学、深圳市高新投三江电子股份有限公司、内蒙古电力集团有限公司、青鸟消防股份有限公司、四川久远智能消防设备有限责任公司、东莞市美泰喷雾技术有限公司、蓝鲸高领（北京）标准化技术服务有限公司</w:t>
      </w:r>
      <w:r>
        <w:rPr>
          <w:rFonts w:hint="eastAsia" w:ascii="仿宋" w:hAnsi="仿宋" w:eastAsia="仿宋" w:cs="仿宋"/>
          <w:sz w:val="32"/>
          <w:szCs w:val="32"/>
          <w:lang w:val="en-US" w:eastAsia="zh-CN"/>
        </w:rPr>
        <w:t>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40" w:firstLineChars="200"/>
        <w:jc w:val="left"/>
        <w:rPr>
          <w:rFonts w:hint="default" w:ascii="仿宋" w:hAnsi="仿宋" w:eastAsia="仿宋" w:cs="仿宋"/>
          <w:sz w:val="32"/>
          <w:szCs w:val="32"/>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1" w:fontKey="{722C9376-B085-495E-86C5-7D6FE55B2CC9}"/>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YjE5ZjFlNTA4Nzg0NmI4ZTJmNmU4NmFhOTgzNDAifQ=="/>
  </w:docVars>
  <w:rsids>
    <w:rsidRoot w:val="7F14453B"/>
    <w:rsid w:val="031C47CA"/>
    <w:rsid w:val="085D5603"/>
    <w:rsid w:val="08EF7605"/>
    <w:rsid w:val="0AEF0200"/>
    <w:rsid w:val="0BDE6804"/>
    <w:rsid w:val="0FB55BE9"/>
    <w:rsid w:val="10E862CD"/>
    <w:rsid w:val="1D5F4B71"/>
    <w:rsid w:val="24F73AF7"/>
    <w:rsid w:val="2A67601F"/>
    <w:rsid w:val="30A71BEB"/>
    <w:rsid w:val="31CE1E25"/>
    <w:rsid w:val="44793824"/>
    <w:rsid w:val="48FE0601"/>
    <w:rsid w:val="49C11290"/>
    <w:rsid w:val="4E4346E2"/>
    <w:rsid w:val="69A54EDC"/>
    <w:rsid w:val="6F1B35F1"/>
    <w:rsid w:val="733B21C3"/>
    <w:rsid w:val="7CC20130"/>
    <w:rsid w:val="7E5F5A67"/>
    <w:rsid w:val="7F14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2023-11-13T03:04:00Z</dcterms:created>
  <dc:creator>王晓敏</dc:creator>
  <cp:lastModifiedBy>王晓敏</cp:lastModifiedBy>
  <cp:lastPrinted>2024-01-03T02:27:00Z</cp:lastPrinted>
  <dcterms:modified xsi:type="dcterms:W3CDTF">2024-01-25T07:52:55Z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227E29D84FC24F0C8A56ECA06C53B746_13</vt:lpwstr>
  </property>
</Properties>
</file>